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val="0"/>
          <w:sz w:val="32"/>
          <w:szCs w:val="32"/>
          <w:highlight w:val="none"/>
        </w:rPr>
      </w:pPr>
      <w:bookmarkStart w:id="0" w:name="_Toc387757538"/>
      <w:bookmarkStart w:id="1" w:name="_Toc406405697"/>
      <w:r>
        <w:rPr>
          <w:rFonts w:hint="default" w:ascii="Times New Roman" w:hAnsi="Times New Roman" w:eastAsia="黑体" w:cs="Times New Roman"/>
          <w:b w:val="0"/>
          <w:bCs w:val="0"/>
          <w:sz w:val="32"/>
          <w:szCs w:val="32"/>
          <w:highlight w:val="none"/>
        </w:rPr>
        <w:t>附件1</w:t>
      </w:r>
      <w:bookmarkEnd w:id="0"/>
      <w:bookmarkEnd w:id="1"/>
    </w:p>
    <w:p>
      <w:pPr>
        <w:autoSpaceDN w:val="0"/>
        <w:spacing w:before="225" w:after="225" w:line="345" w:lineRule="atLeast"/>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投标函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遂宁市兴康立实业有限公司</w:t>
      </w:r>
      <w:r>
        <w:rPr>
          <w:rFonts w:hint="eastAsia" w:ascii="仿宋" w:hAnsi="仿宋" w:eastAsia="仿宋" w:cs="仿宋"/>
          <w:b w:val="0"/>
          <w:bCs w:val="0"/>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u w:val="single"/>
          <w:lang w:val="en-US" w:eastAsia="zh-CN"/>
        </w:rPr>
      </w:pPr>
      <w:r>
        <w:rPr>
          <w:rFonts w:hint="eastAsia" w:ascii="仿宋" w:hAnsi="仿宋" w:eastAsia="仿宋" w:cs="仿宋"/>
          <w:b w:val="0"/>
          <w:bCs w:val="0"/>
          <w:sz w:val="30"/>
          <w:szCs w:val="30"/>
          <w:highlight w:val="none"/>
        </w:rPr>
        <w:t xml:space="preserve">     我方全面研究了 “ </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u w:val="single"/>
          <w:lang w:val="en-US" w:eastAsia="zh-CN"/>
        </w:rPr>
        <w:t>遂宁市兴莲市民中心和遂宁市兴开教培</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u w:val="single"/>
          <w:lang w:val="en-US" w:eastAsia="zh-CN"/>
        </w:rPr>
        <w:t>中心项目水土保持、地质灾害评价、环境评价咨询</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 xml:space="preserve"> ”项目竞争性谈判文件，决定参加贵单位组织的本项目投标。我方授权 </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（姓名、职务）代表我方</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1．我方自愿按照竞争性谈判文件规定的各项要求向招标人提供所需服务，总投标价为</w:t>
      </w:r>
      <w:r>
        <w:rPr>
          <w:rFonts w:hint="eastAsia" w:ascii="仿宋" w:hAnsi="仿宋" w:eastAsia="仿宋" w:cs="仿宋"/>
          <w:b w:val="0"/>
          <w:bCs w:val="0"/>
          <w:sz w:val="30"/>
          <w:szCs w:val="30"/>
          <w:highlight w:val="none"/>
          <w:u w:val="single"/>
        </w:rPr>
        <w:t>￥         万元</w:t>
      </w:r>
      <w:r>
        <w:rPr>
          <w:rFonts w:hint="eastAsia" w:ascii="仿宋" w:hAnsi="仿宋" w:eastAsia="仿宋" w:cs="仿宋"/>
          <w:b w:val="0"/>
          <w:bCs w:val="0"/>
          <w:sz w:val="30"/>
          <w:szCs w:val="30"/>
          <w:highlight w:val="none"/>
        </w:rPr>
        <w:t>（大写：</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 xml:space="preserve">    2．一旦我方成交，我方将严格履行合同规定的责任和义务，保证于合同签字生效后</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 xml:space="preserve"> 日内完成项目，满足招标人对该项目检测的范围及内容完全按照招标人的要求。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邮政编码：</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传    真：</w:t>
      </w:r>
    </w:p>
    <w:p>
      <w:pPr>
        <w:tabs>
          <w:tab w:val="left" w:pos="7665"/>
        </w:tabs>
        <w:rPr>
          <w:rFonts w:hint="eastAsia" w:ascii="仿宋" w:hAnsi="仿宋" w:eastAsia="仿宋" w:cs="仿宋"/>
          <w:b w:val="0"/>
          <w:bCs w:val="0"/>
          <w:sz w:val="30"/>
          <w:szCs w:val="30"/>
          <w:highlight w:val="none"/>
        </w:rPr>
        <w:sectPr>
          <w:footerReference r:id="rId5" w:type="first"/>
          <w:footerReference r:id="rId3" w:type="default"/>
          <w:footerReference r:id="rId4" w:type="even"/>
          <w:pgSz w:w="11905" w:h="16838"/>
          <w:pgMar w:top="1984" w:right="1417" w:bottom="1361" w:left="1644" w:header="850" w:footer="1077" w:gutter="0"/>
          <w:pgNumType w:fmt="numberInDash" w:start="1"/>
          <w:cols w:space="720" w:num="1"/>
          <w:rtlGutter w:val="0"/>
          <w:docGrid w:type="lines" w:linePitch="316" w:charSpace="0"/>
        </w:sectPr>
      </w:pPr>
      <w:r>
        <w:rPr>
          <w:rFonts w:hint="eastAsia" w:ascii="仿宋" w:hAnsi="仿宋" w:eastAsia="仿宋" w:cs="仿宋"/>
          <w:b w:val="0"/>
          <w:bCs w:val="0"/>
          <w:sz w:val="30"/>
          <w:szCs w:val="30"/>
          <w:highlight w:val="none"/>
        </w:rPr>
        <w:t>日    期：</w:t>
      </w:r>
    </w:p>
    <w:p>
      <w:pPr>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2</w:t>
      </w:r>
    </w:p>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w:t>
      </w:r>
      <w:r>
        <w:rPr>
          <w:rFonts w:hint="eastAsia" w:ascii="方正小标宋简体" w:hAnsi="方正小标宋简体" w:eastAsia="方正小标宋简体" w:cs="方正小标宋简体"/>
          <w:b w:val="0"/>
          <w:bCs w:val="0"/>
          <w:kern w:val="0"/>
          <w:sz w:val="44"/>
          <w:szCs w:val="44"/>
          <w:lang w:val="en-US" w:eastAsia="zh-CN" w:bidi="ar"/>
        </w:rPr>
        <w:t xml:space="preserve"> 报价明细表</w:t>
      </w:r>
    </w:p>
    <w:p>
      <w:pPr>
        <w:rPr>
          <w:rFonts w:hint="default"/>
          <w:b w:val="0"/>
          <w:bCs w:val="0"/>
          <w:lang w:val="en-US" w:eastAsia="zh-CN"/>
        </w:rPr>
      </w:pPr>
    </w:p>
    <w:tbl>
      <w:tblPr>
        <w:tblStyle w:val="7"/>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463"/>
        <w:gridCol w:w="181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序号</w:t>
            </w:r>
          </w:p>
        </w:tc>
        <w:tc>
          <w:tcPr>
            <w:tcW w:w="4463"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项 目</w:t>
            </w:r>
          </w:p>
        </w:tc>
        <w:tc>
          <w:tcPr>
            <w:tcW w:w="1812"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金额（元）</w:t>
            </w:r>
          </w:p>
        </w:tc>
        <w:tc>
          <w:tcPr>
            <w:tcW w:w="1219"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p>
        </w:tc>
        <w:tc>
          <w:tcPr>
            <w:tcW w:w="4463"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水土保持方案</w:t>
            </w:r>
          </w:p>
        </w:tc>
        <w:tc>
          <w:tcPr>
            <w:tcW w:w="1812"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c>
          <w:tcPr>
            <w:tcW w:w="1219"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w:t>
            </w:r>
          </w:p>
        </w:tc>
        <w:tc>
          <w:tcPr>
            <w:tcW w:w="4463"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地质灾害评价报告</w:t>
            </w:r>
          </w:p>
        </w:tc>
        <w:tc>
          <w:tcPr>
            <w:tcW w:w="1812"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c>
          <w:tcPr>
            <w:tcW w:w="1219"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w:t>
            </w:r>
          </w:p>
        </w:tc>
        <w:tc>
          <w:tcPr>
            <w:tcW w:w="4463"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环境影响评价表</w:t>
            </w:r>
          </w:p>
        </w:tc>
        <w:tc>
          <w:tcPr>
            <w:tcW w:w="1812"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c>
          <w:tcPr>
            <w:tcW w:w="1219"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4</w:t>
            </w:r>
          </w:p>
        </w:tc>
        <w:tc>
          <w:tcPr>
            <w:tcW w:w="4463" w:type="dxa"/>
            <w:noWrap w:val="0"/>
            <w:vAlign w:val="top"/>
          </w:tcPr>
          <w:p>
            <w:pPr>
              <w:pStyle w:val="9"/>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合计</w:t>
            </w:r>
          </w:p>
        </w:tc>
        <w:tc>
          <w:tcPr>
            <w:tcW w:w="1812"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c>
          <w:tcPr>
            <w:tcW w:w="1219" w:type="dxa"/>
            <w:noWrap w:val="0"/>
            <w:vAlign w:val="top"/>
          </w:tcPr>
          <w:p>
            <w:pPr>
              <w:pStyle w:val="9"/>
              <w:rPr>
                <w:rFonts w:hint="default" w:ascii="仿宋" w:hAnsi="仿宋" w:eastAsia="仿宋" w:cs="仿宋"/>
                <w:b w:val="0"/>
                <w:bCs w:val="0"/>
                <w:color w:val="auto"/>
                <w:sz w:val="28"/>
                <w:szCs w:val="28"/>
                <w:highlight w:val="none"/>
                <w:u w:val="none"/>
                <w:lang w:val="en-US" w:eastAsia="zh-CN"/>
              </w:rPr>
            </w:pPr>
          </w:p>
        </w:tc>
      </w:tr>
    </w:tbl>
    <w:p>
      <w:pPr>
        <w:pStyle w:val="9"/>
        <w:rPr>
          <w:rFonts w:hint="default"/>
          <w:b w:val="0"/>
          <w:bCs w:val="0"/>
          <w:lang w:val="en-US" w:eastAsia="zh-CN"/>
        </w:rPr>
        <w:sectPr>
          <w:pgSz w:w="11905" w:h="16838"/>
          <w:pgMar w:top="1984" w:right="1417" w:bottom="1361" w:left="1644" w:header="850" w:footer="1077" w:gutter="0"/>
          <w:pgNumType w:fmt="numberInDash"/>
          <w:cols w:space="720" w:num="1"/>
          <w:rtlGutter w:val="0"/>
          <w:docGrid w:type="lines" w:linePitch="316" w:charSpace="0"/>
        </w:sectPr>
      </w:pPr>
      <w:bookmarkStart w:id="2" w:name="_GoBack"/>
      <w:bookmarkEnd w:id="2"/>
    </w:p>
    <w:p>
      <w:pPr>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3</w:t>
      </w:r>
    </w:p>
    <w:p>
      <w:pPr>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法定代表人授权书</w:t>
      </w:r>
    </w:p>
    <w:p>
      <w:pPr>
        <w:tabs>
          <w:tab w:val="left" w:pos="7665"/>
        </w:tabs>
        <w:rPr>
          <w:rFonts w:hint="eastAsia" w:ascii="仿宋" w:hAnsi="仿宋" w:eastAsia="仿宋" w:cs="仿宋"/>
          <w:b w:val="0"/>
          <w:bCs w:val="0"/>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遂宁市兴康立实业有限公司</w:t>
      </w:r>
      <w:r>
        <w:rPr>
          <w:rFonts w:hint="eastAsia" w:ascii="仿宋" w:hAnsi="仿宋" w:eastAsia="仿宋" w:cs="仿宋"/>
          <w:b w:val="0"/>
          <w:bCs w:val="0"/>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本授权声明：</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（报价人名称）</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 xml:space="preserve"> （法定代表人姓名、职务）授权</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 xml:space="preserve">（被授权人姓名、职务）为我方参加“ </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u w:val="single"/>
        </w:rPr>
        <w:t xml:space="preserve">               </w:t>
      </w:r>
      <w:r>
        <w:rPr>
          <w:rFonts w:hint="eastAsia" w:ascii="仿宋" w:hAnsi="仿宋" w:eastAsia="仿宋" w:cs="仿宋"/>
          <w:b w:val="0"/>
          <w:bCs w:val="0"/>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left="1" w:firstLine="672" w:firstLineChars="224"/>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特此声明。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0"/>
          <w:szCs w:val="30"/>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法定代表人签字：</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授权代表签字：</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投标人名称：         （盖章）</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2．如委托代理人参加竞标的，竞标文件中必须提供授权委托书，法定代表人和委托代理人的身份证复印件。</w:t>
      </w:r>
    </w:p>
    <w:p>
      <w:pPr>
        <w:jc w:val="left"/>
        <w:rPr>
          <w:rFonts w:hint="eastAsia" w:ascii="Times New Roman" w:hAnsi="Times New Roman" w:eastAsia="黑体" w:cs="Times New Roman"/>
          <w:b w:val="0"/>
          <w:bCs w:val="0"/>
          <w:sz w:val="32"/>
          <w:szCs w:val="32"/>
          <w:highlight w:val="none"/>
        </w:rPr>
      </w:pPr>
    </w:p>
    <w:p>
      <w:pPr>
        <w:jc w:val="left"/>
        <w:rPr>
          <w:rFonts w:hint="eastAsia" w:ascii="Times New Roman" w:hAnsi="Times New Roman" w:eastAsia="黑体" w:cs="Times New Roman"/>
          <w:b w:val="0"/>
          <w:bCs w:val="0"/>
          <w:sz w:val="32"/>
          <w:szCs w:val="32"/>
          <w:highlight w:val="none"/>
        </w:rPr>
      </w:pPr>
    </w:p>
    <w:p>
      <w:pPr>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4</w:t>
      </w:r>
    </w:p>
    <w:p>
      <w:pPr>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投标人基本情况表</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项目</w:t>
            </w:r>
            <w:r>
              <w:rPr>
                <w:rFonts w:hint="eastAsia" w:ascii="仿宋" w:hAnsi="仿宋" w:eastAsia="仿宋" w:cs="仿宋"/>
                <w:b w:val="0"/>
                <w:bCs w:val="0"/>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eastAsia" w:ascii="仿宋" w:hAnsi="仿宋" w:eastAsia="仿宋" w:cs="仿宋"/>
                <w:b w:val="0"/>
                <w:bCs w:val="0"/>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eastAsia" w:ascii="仿宋" w:hAnsi="仿宋" w:eastAsia="仿宋" w:cs="仿宋"/>
                <w:b w:val="0"/>
                <w:bCs w:val="0"/>
                <w:kern w:val="0"/>
                <w:sz w:val="24"/>
                <w:szCs w:val="24"/>
                <w:highlight w:val="none"/>
              </w:rPr>
            </w:pPr>
          </w:p>
        </w:tc>
      </w:tr>
    </w:tbl>
    <w:p>
      <w:pPr>
        <w:adjustRightInd w:val="0"/>
        <w:spacing w:line="320" w:lineRule="exact"/>
        <w:ind w:firstLine="420" w:firstLineChars="175"/>
        <w:jc w:val="left"/>
        <w:rPr>
          <w:rFonts w:hint="eastAsia" w:ascii="仿宋" w:hAnsi="仿宋" w:eastAsia="仿宋" w:cs="仿宋"/>
          <w:b w:val="0"/>
          <w:bCs w:val="0"/>
          <w:sz w:val="24"/>
          <w:highlight w:val="none"/>
        </w:rPr>
      </w:pPr>
    </w:p>
    <w:p>
      <w:pPr>
        <w:adjustRightInd w:val="0"/>
        <w:spacing w:line="320" w:lineRule="exact"/>
        <w:ind w:firstLine="420" w:firstLineChars="17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投标人名称：        （盖章）</w:t>
      </w:r>
    </w:p>
    <w:p>
      <w:pPr>
        <w:adjustRightInd w:val="0"/>
        <w:spacing w:line="320" w:lineRule="exact"/>
        <w:ind w:firstLine="420" w:firstLineChars="17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法定代表人或授权代表（签字）：</w:t>
      </w:r>
    </w:p>
    <w:p>
      <w:pPr>
        <w:adjustRightInd w:val="0"/>
        <w:spacing w:line="320" w:lineRule="exact"/>
        <w:ind w:firstLine="420" w:firstLineChars="17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投标日期：</w:t>
      </w:r>
    </w:p>
    <w:p>
      <w:pPr>
        <w:rPr>
          <w:rFonts w:hint="eastAsia" w:ascii="仿宋" w:hAnsi="仿宋" w:eastAsia="仿宋" w:cs="仿宋"/>
          <w:b w:val="0"/>
          <w:bCs w:val="0"/>
          <w:sz w:val="24"/>
          <w:highlight w:val="none"/>
        </w:rPr>
        <w:sectPr>
          <w:pgSz w:w="11905" w:h="16838"/>
          <w:pgMar w:top="1984" w:right="1417" w:bottom="1361" w:left="1644" w:header="850" w:footer="1077" w:gutter="0"/>
          <w:pgNumType w:fmt="numberInDash"/>
          <w:cols w:space="720" w:num="1"/>
          <w:rtlGutter w:val="0"/>
          <w:docGrid w:type="lines" w:linePitch="316" w:charSpace="0"/>
        </w:sectPr>
      </w:pPr>
    </w:p>
    <w:p>
      <w:pPr>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5</w:t>
      </w:r>
    </w:p>
    <w:p>
      <w:pPr>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服务承诺及服务计划书</w:t>
      </w:r>
    </w:p>
    <w:p>
      <w:pPr>
        <w:jc w:val="center"/>
        <w:rPr>
          <w:rFonts w:hint="eastAsia" w:ascii="仿宋" w:hAnsi="仿宋" w:eastAsia="仿宋" w:cs="仿宋"/>
          <w:b w:val="0"/>
          <w:bCs w:val="0"/>
          <w:sz w:val="32"/>
          <w:szCs w:val="32"/>
          <w:highlight w:val="none"/>
        </w:rPr>
      </w:pPr>
    </w:p>
    <w:p>
      <w:pPr>
        <w:tabs>
          <w:tab w:val="left" w:pos="7665"/>
        </w:tabs>
        <w:spacing w:line="320" w:lineRule="exact"/>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致：</w:t>
      </w:r>
      <w:r>
        <w:rPr>
          <w:rFonts w:hint="eastAsia" w:ascii="仿宋" w:hAnsi="仿宋" w:eastAsia="仿宋" w:cs="仿宋"/>
          <w:b w:val="0"/>
          <w:bCs w:val="0"/>
          <w:sz w:val="30"/>
          <w:szCs w:val="30"/>
          <w:highlight w:val="none"/>
          <w:lang w:val="en-US" w:eastAsia="zh-CN"/>
        </w:rPr>
        <w:t>遂宁市兴康立实业有限公司</w:t>
      </w:r>
      <w:r>
        <w:rPr>
          <w:rFonts w:hint="eastAsia" w:ascii="仿宋" w:hAnsi="仿宋" w:eastAsia="仿宋" w:cs="仿宋"/>
          <w:b w:val="0"/>
          <w:bCs w:val="0"/>
          <w:sz w:val="30"/>
          <w:szCs w:val="30"/>
          <w:highlight w:val="none"/>
        </w:rPr>
        <w:t>：</w:t>
      </w:r>
    </w:p>
    <w:p>
      <w:pPr>
        <w:tabs>
          <w:tab w:val="left" w:pos="7665"/>
        </w:tabs>
        <w:spacing w:line="320" w:lineRule="exact"/>
        <w:ind w:right="-512" w:rightChars="-244"/>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 xml:space="preserve">    </w:t>
      </w:r>
    </w:p>
    <w:p>
      <w:pPr>
        <w:tabs>
          <w:tab w:val="left" w:pos="7665"/>
        </w:tabs>
        <w:spacing w:line="320" w:lineRule="exact"/>
        <w:rPr>
          <w:rFonts w:hint="eastAsia" w:ascii="仿宋" w:hAnsi="仿宋" w:eastAsia="仿宋" w:cs="仿宋"/>
          <w:b w:val="0"/>
          <w:bCs w:val="0"/>
          <w:sz w:val="30"/>
          <w:szCs w:val="30"/>
          <w:highlight w:val="none"/>
        </w:rPr>
      </w:pPr>
    </w:p>
    <w:p>
      <w:pPr>
        <w:tabs>
          <w:tab w:val="left" w:pos="7665"/>
        </w:tabs>
        <w:spacing w:line="320" w:lineRule="exact"/>
        <w:rPr>
          <w:rFonts w:hint="eastAsia" w:ascii="仿宋" w:hAnsi="仿宋" w:eastAsia="仿宋" w:cs="仿宋"/>
          <w:b w:val="0"/>
          <w:bCs w:val="0"/>
          <w:sz w:val="30"/>
          <w:szCs w:val="30"/>
          <w:highlight w:val="none"/>
        </w:rPr>
      </w:pPr>
    </w:p>
    <w:p>
      <w:pPr>
        <w:rPr>
          <w:rFonts w:hint="eastAsia" w:ascii="仿宋" w:hAnsi="仿宋" w:eastAsia="仿宋" w:cs="仿宋"/>
          <w:b w:val="0"/>
          <w:bCs w:val="0"/>
          <w:sz w:val="30"/>
          <w:szCs w:val="30"/>
          <w:highlight w:val="none"/>
        </w:rPr>
      </w:pPr>
    </w:p>
    <w:p>
      <w:pPr>
        <w:ind w:firstLine="450" w:firstLineChars="15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根据贵方竞争性谈判文件的要求，我方对该项目做如下售后服务承诺：</w:t>
      </w:r>
    </w:p>
    <w:p>
      <w:pPr>
        <w:ind w:firstLine="450" w:firstLineChars="150"/>
        <w:rPr>
          <w:rFonts w:hint="eastAsia" w:ascii="仿宋" w:hAnsi="仿宋" w:eastAsia="仿宋" w:cs="仿宋"/>
          <w:b w:val="0"/>
          <w:bCs w:val="0"/>
          <w:sz w:val="30"/>
          <w:szCs w:val="30"/>
          <w:highlight w:val="none"/>
        </w:rPr>
      </w:pPr>
    </w:p>
    <w:p>
      <w:pPr>
        <w:ind w:firstLine="450" w:firstLineChars="150"/>
        <w:rPr>
          <w:rFonts w:hint="eastAsia" w:ascii="仿宋" w:hAnsi="仿宋" w:eastAsia="仿宋" w:cs="仿宋"/>
          <w:b w:val="0"/>
          <w:bCs w:val="0"/>
          <w:sz w:val="30"/>
          <w:szCs w:val="30"/>
          <w:highlight w:val="none"/>
        </w:rPr>
      </w:pPr>
    </w:p>
    <w:p>
      <w:pPr>
        <w:ind w:firstLine="450" w:firstLineChars="150"/>
        <w:rPr>
          <w:rFonts w:hint="eastAsia" w:ascii="仿宋" w:hAnsi="仿宋" w:eastAsia="仿宋" w:cs="仿宋"/>
          <w:b w:val="0"/>
          <w:bCs w:val="0"/>
          <w:sz w:val="30"/>
          <w:szCs w:val="30"/>
          <w:highlight w:val="none"/>
        </w:rPr>
      </w:pPr>
    </w:p>
    <w:p>
      <w:pPr>
        <w:ind w:firstLine="450" w:firstLineChars="150"/>
        <w:rPr>
          <w:rFonts w:hint="eastAsia" w:ascii="仿宋" w:hAnsi="仿宋" w:eastAsia="仿宋" w:cs="仿宋"/>
          <w:b w:val="0"/>
          <w:bCs w:val="0"/>
          <w:sz w:val="30"/>
          <w:szCs w:val="30"/>
          <w:highlight w:val="none"/>
        </w:rPr>
      </w:pPr>
    </w:p>
    <w:p>
      <w:pPr>
        <w:ind w:firstLine="450" w:firstLineChars="150"/>
        <w:rPr>
          <w:rFonts w:hint="eastAsia" w:ascii="仿宋" w:hAnsi="仿宋" w:eastAsia="仿宋" w:cs="仿宋"/>
          <w:b w:val="0"/>
          <w:bCs w:val="0"/>
          <w:sz w:val="30"/>
          <w:szCs w:val="30"/>
          <w:highlight w:val="none"/>
        </w:rPr>
      </w:pPr>
    </w:p>
    <w:p>
      <w:pPr>
        <w:rPr>
          <w:rFonts w:hint="eastAsia" w:ascii="仿宋" w:hAnsi="仿宋" w:eastAsia="仿宋" w:cs="仿宋"/>
          <w:b w:val="0"/>
          <w:bCs w:val="0"/>
          <w:sz w:val="30"/>
          <w:szCs w:val="30"/>
          <w:highlight w:val="none"/>
        </w:rPr>
      </w:pPr>
    </w:p>
    <w:p>
      <w:pPr>
        <w:adjustRightInd w:val="0"/>
        <w:spacing w:line="320" w:lineRule="exact"/>
        <w:ind w:firstLine="525" w:firstLineChars="175"/>
        <w:jc w:val="left"/>
        <w:rPr>
          <w:rFonts w:hint="eastAsia" w:ascii="仿宋" w:hAnsi="仿宋" w:eastAsia="仿宋" w:cs="仿宋"/>
          <w:b w:val="0"/>
          <w:bCs w:val="0"/>
          <w:sz w:val="30"/>
          <w:szCs w:val="30"/>
          <w:highlight w:val="none"/>
        </w:rPr>
      </w:pPr>
    </w:p>
    <w:p>
      <w:pPr>
        <w:adjustRightInd w:val="0"/>
        <w:spacing w:line="320" w:lineRule="exact"/>
        <w:ind w:firstLine="525" w:firstLineChars="175"/>
        <w:jc w:val="left"/>
        <w:rPr>
          <w:rFonts w:hint="eastAsia" w:ascii="仿宋" w:hAnsi="仿宋" w:eastAsia="仿宋" w:cs="仿宋"/>
          <w:b w:val="0"/>
          <w:bCs w:val="0"/>
          <w:sz w:val="30"/>
          <w:szCs w:val="30"/>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525" w:firstLineChars="175"/>
        <w:jc w:val="lef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投标人名称：        （盖章）</w:t>
      </w:r>
    </w:p>
    <w:p>
      <w:pPr>
        <w:keepNext w:val="0"/>
        <w:keepLines w:val="0"/>
        <w:pageBreakBefore w:val="0"/>
        <w:widowControl w:val="0"/>
        <w:kinsoku/>
        <w:wordWrap/>
        <w:overflowPunct/>
        <w:topLinePunct w:val="0"/>
        <w:autoSpaceDE/>
        <w:autoSpaceDN/>
        <w:bidi w:val="0"/>
        <w:adjustRightInd w:val="0"/>
        <w:snapToGrid/>
        <w:spacing w:line="540" w:lineRule="exact"/>
        <w:ind w:firstLine="525" w:firstLineChars="175"/>
        <w:jc w:val="lef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法定代表人或授权代表（签字）：</w:t>
      </w:r>
    </w:p>
    <w:p>
      <w:pPr>
        <w:keepNext w:val="0"/>
        <w:keepLines w:val="0"/>
        <w:pageBreakBefore w:val="0"/>
        <w:widowControl w:val="0"/>
        <w:kinsoku/>
        <w:wordWrap/>
        <w:overflowPunct/>
        <w:topLinePunct w:val="0"/>
        <w:autoSpaceDE/>
        <w:autoSpaceDN/>
        <w:bidi w:val="0"/>
        <w:adjustRightInd w:val="0"/>
        <w:snapToGrid/>
        <w:spacing w:line="540" w:lineRule="exact"/>
        <w:ind w:firstLine="525" w:firstLineChars="175"/>
        <w:jc w:val="lef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投标日期：</w:t>
      </w:r>
    </w:p>
    <w:p>
      <w:pPr>
        <w:tabs>
          <w:tab w:val="left" w:pos="2300"/>
        </w:tabs>
        <w:rPr>
          <w:rFonts w:hint="eastAsia" w:ascii="仿宋" w:hAnsi="仿宋" w:eastAsia="仿宋" w:cs="仿宋"/>
          <w:b w:val="0"/>
          <w:bCs w:val="0"/>
          <w:sz w:val="30"/>
          <w:szCs w:val="30"/>
          <w:highlight w:val="none"/>
        </w:rPr>
      </w:pPr>
    </w:p>
    <w:p>
      <w:pPr>
        <w:jc w:val="center"/>
        <w:rPr>
          <w:rFonts w:hint="eastAsia" w:ascii="仿宋" w:hAnsi="仿宋" w:eastAsia="仿宋" w:cs="仿宋"/>
          <w:b w:val="0"/>
          <w:bCs w:val="0"/>
          <w:sz w:val="30"/>
          <w:szCs w:val="30"/>
          <w:highlight w:val="none"/>
        </w:rPr>
      </w:pPr>
    </w:p>
    <w:p>
      <w:pPr>
        <w:jc w:val="center"/>
        <w:rPr>
          <w:rFonts w:hint="eastAsia" w:ascii="仿宋" w:hAnsi="仿宋" w:eastAsia="仿宋" w:cs="仿宋"/>
          <w:b w:val="0"/>
          <w:bCs w:val="0"/>
          <w:sz w:val="30"/>
          <w:szCs w:val="30"/>
          <w:highlight w:val="none"/>
        </w:rPr>
      </w:pPr>
    </w:p>
    <w:p>
      <w:pPr>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6</w:t>
      </w:r>
    </w:p>
    <w:p>
      <w:pPr>
        <w:keepNext w:val="0"/>
        <w:keepLines w:val="0"/>
        <w:pageBreakBefore w:val="0"/>
        <w:widowControl w:val="0"/>
        <w:kinsoku/>
        <w:wordWrap/>
        <w:overflowPunct/>
        <w:topLinePunct w:val="0"/>
        <w:autoSpaceDE/>
        <w:autoSpaceDN/>
        <w:bidi w:val="0"/>
        <w:snapToGrid/>
        <w:spacing w:line="540" w:lineRule="exact"/>
        <w:jc w:val="center"/>
        <w:textAlignment w:val="auto"/>
        <w:rPr>
          <w:rFonts w:hint="eastAsia" w:ascii="仿宋" w:hAnsi="仿宋" w:eastAsia="仿宋" w:cs="仿宋"/>
          <w:b w:val="0"/>
          <w:bCs w:val="0"/>
          <w:sz w:val="32"/>
          <w:szCs w:val="32"/>
          <w:highlight w:val="none"/>
        </w:rPr>
      </w:pPr>
      <w:r>
        <w:rPr>
          <w:rFonts w:hint="eastAsia" w:ascii="方正小标宋简体" w:hAnsi="方正小标宋简体" w:eastAsia="方正小标宋简体" w:cs="方正小标宋简体"/>
          <w:b w:val="0"/>
          <w:bCs w:val="0"/>
          <w:kern w:val="0"/>
          <w:sz w:val="44"/>
          <w:szCs w:val="44"/>
          <w:lang w:val="en-US" w:eastAsia="zh-CN" w:bidi="ar"/>
        </w:rPr>
        <w:t>无重大违法记录声明</w:t>
      </w:r>
      <w:r>
        <w:rPr>
          <w:rFonts w:hint="eastAsia" w:ascii="仿宋" w:hAnsi="仿宋" w:eastAsia="仿宋" w:cs="仿宋"/>
          <w:b w:val="0"/>
          <w:bCs w:val="0"/>
          <w:sz w:val="32"/>
          <w:szCs w:val="32"/>
          <w:highlight w:val="none"/>
        </w:rPr>
        <w:cr/>
      </w:r>
    </w:p>
    <w:p>
      <w:pPr>
        <w:pStyle w:val="2"/>
        <w:rPr>
          <w:rFonts w:hint="eastAsia"/>
        </w:rPr>
      </w:pPr>
    </w:p>
    <w:p>
      <w:pPr>
        <w:keepNext w:val="0"/>
        <w:keepLines w:val="0"/>
        <w:pageBreakBefore w:val="0"/>
        <w:widowControl w:val="0"/>
        <w:tabs>
          <w:tab w:val="left" w:pos="7665"/>
        </w:tabs>
        <w:kinsoku/>
        <w:wordWrap/>
        <w:overflowPunct/>
        <w:topLinePunct w:val="0"/>
        <w:autoSpaceDE/>
        <w:autoSpaceDN/>
        <w:bidi w:val="0"/>
        <w:snapToGrid/>
        <w:spacing w:line="540" w:lineRule="exac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遂宁市兴康立实业有限公司</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rPr>
        <w:cr/>
      </w:r>
      <w:r>
        <w:rPr>
          <w:rFonts w:hint="eastAsia" w:ascii="仿宋" w:hAnsi="仿宋" w:eastAsia="仿宋" w:cs="仿宋"/>
          <w:b w:val="0"/>
          <w:bCs w:val="0"/>
          <w:sz w:val="32"/>
          <w:szCs w:val="32"/>
          <w:highlight w:val="none"/>
        </w:rPr>
        <w:t xml:space="preserve">    </w:t>
      </w:r>
      <w:r>
        <w:rPr>
          <w:rFonts w:hint="eastAsia" w:ascii="仿宋" w:hAnsi="仿宋" w:eastAsia="仿宋" w:cs="仿宋"/>
          <w:b w:val="0"/>
          <w:bCs w:val="0"/>
          <w:sz w:val="32"/>
          <w:szCs w:val="32"/>
          <w:highlight w:val="none"/>
          <w:u w:val="single"/>
        </w:rPr>
        <w:t xml:space="preserve">                               </w:t>
      </w:r>
      <w:r>
        <w:rPr>
          <w:rFonts w:hint="eastAsia" w:ascii="仿宋" w:hAnsi="仿宋" w:eastAsia="仿宋" w:cs="仿宋"/>
          <w:b w:val="0"/>
          <w:bCs w:val="0"/>
          <w:sz w:val="32"/>
          <w:szCs w:val="32"/>
          <w:highlight w:val="none"/>
        </w:rPr>
        <w:t>（报价单位）郑重声明，我方参加本项目采购活动前三年内无重大违法活动记录，符合《竞争性谈判法》规定的供应商资格条件。我方对此声明负全部法律责任。</w:t>
      </w:r>
      <w:r>
        <w:rPr>
          <w:rFonts w:hint="eastAsia" w:ascii="仿宋" w:hAnsi="仿宋" w:eastAsia="仿宋" w:cs="仿宋"/>
          <w:b w:val="0"/>
          <w:bCs w:val="0"/>
          <w:sz w:val="32"/>
          <w:szCs w:val="32"/>
          <w:highlight w:val="none"/>
        </w:rPr>
        <w:cr/>
      </w:r>
      <w:r>
        <w:rPr>
          <w:rFonts w:hint="eastAsia" w:ascii="仿宋" w:hAnsi="仿宋" w:eastAsia="仿宋" w:cs="仿宋"/>
          <w:b w:val="0"/>
          <w:bCs w:val="0"/>
          <w:sz w:val="32"/>
          <w:szCs w:val="32"/>
          <w:highlight w:val="none"/>
        </w:rPr>
        <w:t xml:space="preserve">    特此声明。</w:t>
      </w:r>
      <w:r>
        <w:rPr>
          <w:rFonts w:hint="eastAsia" w:ascii="仿宋" w:hAnsi="仿宋" w:eastAsia="仿宋" w:cs="仿宋"/>
          <w:b w:val="0"/>
          <w:bCs w:val="0"/>
          <w:sz w:val="32"/>
          <w:szCs w:val="32"/>
          <w:highlight w:val="none"/>
        </w:rPr>
        <w:cr/>
      </w:r>
      <w:r>
        <w:rPr>
          <w:rFonts w:hint="eastAsia" w:ascii="仿宋" w:hAnsi="仿宋" w:eastAsia="仿宋" w:cs="仿宋"/>
          <w:b w:val="0"/>
          <w:bCs w:val="0"/>
          <w:sz w:val="32"/>
          <w:szCs w:val="32"/>
          <w:highlight w:val="none"/>
        </w:rPr>
        <w:cr/>
      </w:r>
      <w:r>
        <w:rPr>
          <w:rFonts w:hint="eastAsia" w:ascii="仿宋" w:hAnsi="仿宋" w:eastAsia="仿宋" w:cs="仿宋"/>
          <w:b w:val="0"/>
          <w:bCs w:val="0"/>
          <w:sz w:val="24"/>
          <w:szCs w:val="24"/>
          <w:highlight w:val="none"/>
        </w:rPr>
        <w:cr/>
      </w:r>
      <w:r>
        <w:rPr>
          <w:rFonts w:hint="eastAsia" w:ascii="仿宋" w:hAnsi="仿宋" w:eastAsia="仿宋" w:cs="仿宋"/>
          <w:b w:val="0"/>
          <w:bCs w:val="0"/>
          <w:sz w:val="32"/>
          <w:szCs w:val="32"/>
          <w:highlight w:val="none"/>
        </w:rPr>
        <w:t xml:space="preserve">                                    投标单位：（公章）</w:t>
      </w:r>
      <w:r>
        <w:rPr>
          <w:rFonts w:hint="eastAsia" w:ascii="仿宋" w:hAnsi="仿宋" w:eastAsia="仿宋" w:cs="仿宋"/>
          <w:b w:val="0"/>
          <w:bCs w:val="0"/>
          <w:sz w:val="32"/>
          <w:szCs w:val="32"/>
          <w:highlight w:val="none"/>
        </w:rPr>
        <w:cr/>
      </w:r>
      <w:r>
        <w:rPr>
          <w:rFonts w:hint="eastAsia" w:ascii="仿宋" w:hAnsi="仿宋" w:eastAsia="仿宋" w:cs="仿宋"/>
          <w:b w:val="0"/>
          <w:bCs w:val="0"/>
          <w:sz w:val="32"/>
          <w:szCs w:val="32"/>
          <w:highlight w:val="none"/>
        </w:rPr>
        <w:cr/>
      </w:r>
      <w:r>
        <w:rPr>
          <w:rFonts w:hint="eastAsia" w:ascii="仿宋" w:hAnsi="仿宋" w:eastAsia="仿宋" w:cs="仿宋"/>
          <w:b w:val="0"/>
          <w:bCs w:val="0"/>
          <w:sz w:val="32"/>
          <w:szCs w:val="32"/>
          <w:highlight w:val="none"/>
        </w:rPr>
        <w:t xml:space="preserve">                                     年    月    日</w:t>
      </w:r>
      <w:r>
        <w:rPr>
          <w:rFonts w:hint="eastAsia" w:ascii="仿宋" w:hAnsi="仿宋" w:eastAsia="仿宋" w:cs="仿宋"/>
          <w:b w:val="0"/>
          <w:bCs w:val="0"/>
          <w:sz w:val="32"/>
          <w:szCs w:val="32"/>
          <w:highlight w:val="none"/>
        </w:rPr>
        <w:cr/>
      </w:r>
    </w:p>
    <w:p>
      <w:pPr>
        <w:adjustRightInd w:val="0"/>
        <w:spacing w:line="380" w:lineRule="exact"/>
        <w:ind w:firstLine="640" w:firstLineChars="200"/>
        <w:jc w:val="left"/>
        <w:rPr>
          <w:rFonts w:hint="eastAsia" w:ascii="仿宋" w:hAnsi="仿宋" w:eastAsia="仿宋" w:cs="仿宋"/>
          <w:b w:val="0"/>
          <w:bCs w:val="0"/>
          <w:sz w:val="32"/>
          <w:szCs w:val="32"/>
          <w:highlight w:val="none"/>
        </w:rPr>
      </w:pPr>
    </w:p>
    <w:p>
      <w:pPr>
        <w:adjustRightInd w:val="0"/>
        <w:spacing w:line="380" w:lineRule="exact"/>
        <w:ind w:firstLine="640" w:firstLineChars="200"/>
        <w:jc w:val="left"/>
        <w:rPr>
          <w:rFonts w:hint="eastAsia" w:ascii="仿宋" w:hAnsi="仿宋" w:eastAsia="仿宋" w:cs="仿宋"/>
          <w:b w:val="0"/>
          <w:bCs w:val="0"/>
          <w:sz w:val="32"/>
          <w:szCs w:val="32"/>
          <w:highlight w:val="none"/>
        </w:rPr>
      </w:pPr>
    </w:p>
    <w:p>
      <w:pPr>
        <w:adjustRightInd w:val="0"/>
        <w:spacing w:line="380" w:lineRule="exact"/>
        <w:ind w:firstLine="640" w:firstLineChars="200"/>
        <w:jc w:val="left"/>
        <w:rPr>
          <w:rFonts w:hint="eastAsia" w:ascii="仿宋" w:hAnsi="仿宋" w:eastAsia="仿宋" w:cs="仿宋"/>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20" w:lineRule="exact"/>
        <w:jc w:val="left"/>
        <w:textAlignment w:val="auto"/>
        <w:rPr>
          <w:rFonts w:hint="eastAsia" w:ascii="仿宋" w:hAnsi="仿宋" w:eastAsia="仿宋" w:cs="仿宋"/>
          <w:b w:val="0"/>
          <w:bCs w:val="0"/>
          <w:sz w:val="24"/>
          <w:szCs w:val="24"/>
          <w:highlight w:val="none"/>
        </w:rPr>
      </w:pPr>
    </w:p>
    <w:p>
      <w:pPr>
        <w:jc w:val="left"/>
      </w:pPr>
    </w:p>
    <w:sectPr>
      <w:headerReference r:id="rId6" w:type="default"/>
      <w:footerReference r:id="rId7" w:type="default"/>
      <w:pgSz w:w="11905" w:h="16838"/>
      <w:pgMar w:top="2098" w:right="1417" w:bottom="1474" w:left="1644" w:header="850"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微软雅黑"/>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40DC5"/>
    <w:rsid w:val="065D59B9"/>
    <w:rsid w:val="342A7047"/>
    <w:rsid w:val="61273712"/>
    <w:rsid w:val="68272A1B"/>
    <w:rsid w:val="68A4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章标题"/>
    <w:basedOn w:val="1"/>
    <w:next w:val="1"/>
    <w:qFormat/>
    <w:uiPriority w:val="0"/>
    <w:pPr>
      <w:widowControl/>
      <w:spacing w:line="323" w:lineRule="atLeast"/>
      <w:ind w:right="-120"/>
      <w:jc w:val="center"/>
      <w:textAlignment w:val="baseline"/>
    </w:pPr>
    <w:rPr>
      <w:color w:val="FF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993</Words>
  <Characters>993</Characters>
  <Lines>0</Lines>
  <Paragraphs>0</Paragraphs>
  <TotalTime>3</TotalTime>
  <ScaleCrop>false</ScaleCrop>
  <LinksUpToDate>false</LinksUpToDate>
  <CharactersWithSpaces>1366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2022-04-25T08:19:00Z</dcterms:created>
  <dc:creator>The end</dc:creator>
  <cp:lastModifiedBy>The end</cp:lastModifiedBy>
  <dcterms:modified xsi:type="dcterms:W3CDTF">2022-04-25T08:23:07Z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412FA42BB98740918E87EA1122AE8DDB</vt:lpwstr>
  </property>
  <property fmtid="{D5CDD505-2E9C-101B-9397-08002B2CF9AE}" pid="4" name="commondata">
    <vt:lpwstr>eyJoZGlkIjoiZjI5OGE0ZjU5M2FhMWFmYzdjNzFhM2Q2YjUxZWJiMjEifQ==</vt:lpwstr>
  </property>
</Properties>
</file>